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739B" w:rsidRDefault="003A45AA">
      <w:pPr>
        <w:ind w:left="0" w:hanging="2"/>
        <w:jc w:val="center"/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CD739B" w:rsidRDefault="003A45AA">
      <w:pPr>
        <w:ind w:left="0" w:hanging="2"/>
        <w:jc w:val="center"/>
      </w:pPr>
      <w:r>
        <w:rPr>
          <w:b/>
        </w:rPr>
        <w:t>REGULAR</w:t>
      </w:r>
      <w:r>
        <w:rPr>
          <w:b/>
        </w:rPr>
        <w:t xml:space="preserve"> BOARD MEETING AGENDA</w:t>
      </w:r>
    </w:p>
    <w:p w14:paraId="00000003" w14:textId="77777777" w:rsidR="00CD739B" w:rsidRDefault="003A45AA">
      <w:pPr>
        <w:ind w:left="0" w:hanging="2"/>
        <w:jc w:val="center"/>
      </w:pPr>
      <w:r>
        <w:rPr>
          <w:b/>
        </w:rPr>
        <w:t>DECEMBER 12, 6:00 P.M.</w:t>
      </w:r>
    </w:p>
    <w:p w14:paraId="00000004" w14:textId="77777777" w:rsidR="00CD739B" w:rsidRDefault="003A45AA">
      <w:pPr>
        <w:ind w:left="0" w:hanging="2"/>
        <w:jc w:val="center"/>
      </w:pPr>
      <w:r>
        <w:rPr>
          <w:b/>
        </w:rPr>
        <w:t>HIGH SCHOOL LIBRARY</w:t>
      </w:r>
    </w:p>
    <w:p w14:paraId="00000005" w14:textId="77777777" w:rsidR="00CD739B" w:rsidRDefault="003A45AA">
      <w:pPr>
        <w:ind w:left="0" w:hanging="2"/>
        <w:jc w:val="center"/>
      </w:pPr>
      <w:r>
        <w:rPr>
          <w:b/>
        </w:rPr>
        <w:t>HWY 169 AND HWY 10</w:t>
      </w:r>
    </w:p>
    <w:p w14:paraId="00000006" w14:textId="77777777" w:rsidR="00CD739B" w:rsidRDefault="003A45AA">
      <w:pPr>
        <w:ind w:left="0" w:hanging="2"/>
        <w:jc w:val="center"/>
      </w:pPr>
      <w:r>
        <w:rPr>
          <w:b/>
        </w:rPr>
        <w:t>SOUTH COFFEYVILLE, OK 74072</w:t>
      </w:r>
    </w:p>
    <w:p w14:paraId="00000007" w14:textId="77777777" w:rsidR="00CD739B" w:rsidRDefault="00CD739B">
      <w:pPr>
        <w:ind w:left="0" w:hanging="2"/>
        <w:jc w:val="center"/>
      </w:pPr>
    </w:p>
    <w:p w14:paraId="00000008" w14:textId="77777777" w:rsidR="00CD739B" w:rsidRDefault="003A45A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Call</w:t>
      </w:r>
      <w:proofErr w:type="gramEnd"/>
      <w:r>
        <w:rPr>
          <w:sz w:val="20"/>
          <w:szCs w:val="20"/>
        </w:rPr>
        <w:t xml:space="preserve"> meeting to order</w:t>
      </w:r>
    </w:p>
    <w:p w14:paraId="00000009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 xml:space="preserve"> Roll call of members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A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>
        <w:rPr>
          <w:sz w:val="20"/>
          <w:szCs w:val="20"/>
        </w:rPr>
        <w:t>Discussion, consideration, and vote to move meeting, if necessary to accommodate patrons.</w:t>
      </w:r>
    </w:p>
    <w:p w14:paraId="0000000B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0C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II</w:t>
      </w:r>
      <w:r>
        <w:rPr>
          <w:sz w:val="20"/>
          <w:szCs w:val="20"/>
        </w:rPr>
        <w:tab/>
        <w:t>Discussion, consideration, and vote to approve minutes or amend, if necessary, and approve as amended of last regular board meeting.</w:t>
      </w:r>
    </w:p>
    <w:p w14:paraId="0000000D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III</w:t>
      </w:r>
      <w:r>
        <w:rPr>
          <w:sz w:val="20"/>
          <w:szCs w:val="20"/>
        </w:rPr>
        <w:tab/>
        <w:t>Discussion, consideratio</w:t>
      </w:r>
      <w:r>
        <w:rPr>
          <w:sz w:val="20"/>
          <w:szCs w:val="20"/>
        </w:rPr>
        <w:t>n, and vote to approve or disapprove warrants, payroll, and purchase orders.</w:t>
      </w:r>
    </w:p>
    <w:p w14:paraId="0000000E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IV</w:t>
      </w:r>
      <w:r>
        <w:rPr>
          <w:sz w:val="20"/>
          <w:szCs w:val="20"/>
        </w:rPr>
        <w:tab/>
        <w:t>Hearing from the public (Hearing from the public at a school board meeting will be limited to 15 minutes and patrons must sign up and time will be divided equally). (Comments f</w:t>
      </w:r>
      <w:r>
        <w:rPr>
          <w:sz w:val="20"/>
          <w:szCs w:val="20"/>
        </w:rPr>
        <w:t>rom the public must pertain to agenda items).</w:t>
      </w:r>
    </w:p>
    <w:p w14:paraId="0000000F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</w:pPr>
      <w:r>
        <w:rPr>
          <w:sz w:val="20"/>
          <w:szCs w:val="20"/>
        </w:rPr>
        <w:t>V</w:t>
      </w:r>
      <w:r>
        <w:rPr>
          <w:sz w:val="20"/>
          <w:szCs w:val="20"/>
        </w:rPr>
        <w:tab/>
        <w:t>Items for Board Action</w:t>
      </w:r>
      <w:r>
        <w:t>:</w:t>
      </w:r>
    </w:p>
    <w:p w14:paraId="00000010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</w:pPr>
      <w:r>
        <w:tab/>
      </w:r>
    </w:p>
    <w:p w14:paraId="00000011" w14:textId="77777777" w:rsidR="00CD739B" w:rsidRDefault="00CD73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</w:pPr>
    </w:p>
    <w:p w14:paraId="00000012" w14:textId="77777777" w:rsidR="00CD739B" w:rsidRDefault="003A45A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Discussion, consideration, and possible action on contract with Stephen L. Smith Corp. as the schools financial consults.</w:t>
      </w:r>
    </w:p>
    <w:p w14:paraId="00000013" w14:textId="77777777" w:rsidR="00CD739B" w:rsidRDefault="003A45A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Discussion, consideration, and possible action on Class size capacity for transfer students</w:t>
      </w:r>
    </w:p>
    <w:p w14:paraId="00000014" w14:textId="77777777" w:rsidR="00CD739B" w:rsidRDefault="003A45A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Discussion, consideration, and possible action on activity absences. (Executive session </w:t>
      </w:r>
      <w:r>
        <w:rPr>
          <w:b/>
          <w:sz w:val="20"/>
          <w:szCs w:val="20"/>
        </w:rPr>
        <w:t>may be</w:t>
      </w:r>
      <w:r>
        <w:rPr>
          <w:b/>
          <w:sz w:val="20"/>
          <w:szCs w:val="20"/>
        </w:rPr>
        <w:t xml:space="preserve"> called according to </w:t>
      </w:r>
      <w:r>
        <w:rPr>
          <w:b/>
          <w:sz w:val="20"/>
          <w:szCs w:val="20"/>
        </w:rPr>
        <w:t>statute</w:t>
      </w:r>
      <w:r>
        <w:rPr>
          <w:b/>
          <w:sz w:val="20"/>
          <w:szCs w:val="20"/>
        </w:rPr>
        <w:t xml:space="preserve"> 307-b-1).</w:t>
      </w:r>
    </w:p>
    <w:p w14:paraId="00000015" w14:textId="77777777" w:rsidR="00CD739B" w:rsidRDefault="003A45A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</w:pPr>
      <w:r>
        <w:rPr>
          <w:b/>
          <w:sz w:val="20"/>
          <w:szCs w:val="20"/>
        </w:rPr>
        <w:t xml:space="preserve">Discussion, consideration, and </w:t>
      </w:r>
      <w:r>
        <w:rPr>
          <w:b/>
          <w:sz w:val="20"/>
          <w:szCs w:val="20"/>
        </w:rPr>
        <w:t xml:space="preserve">possible action on Kirk Jackson being a lay coach for the 2022-2023 school year. (Executive session </w:t>
      </w:r>
      <w:r>
        <w:rPr>
          <w:b/>
          <w:sz w:val="20"/>
          <w:szCs w:val="20"/>
        </w:rPr>
        <w:t>may be</w:t>
      </w:r>
      <w:r>
        <w:rPr>
          <w:b/>
          <w:sz w:val="20"/>
          <w:szCs w:val="20"/>
        </w:rPr>
        <w:t xml:space="preserve"> called according to </w:t>
      </w:r>
      <w:r>
        <w:rPr>
          <w:b/>
          <w:sz w:val="20"/>
          <w:szCs w:val="20"/>
        </w:rPr>
        <w:t>statute</w:t>
      </w:r>
      <w:r>
        <w:rPr>
          <w:b/>
          <w:sz w:val="20"/>
          <w:szCs w:val="20"/>
        </w:rPr>
        <w:t xml:space="preserve"> 307-b-1).</w:t>
      </w:r>
      <w:r>
        <w:tab/>
      </w:r>
    </w:p>
    <w:p w14:paraId="00000016" w14:textId="77777777" w:rsidR="00CD739B" w:rsidRDefault="003A45AA">
      <w:pPr>
        <w:widowControl w:val="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ab/>
        <w:t xml:space="preserve">Discussion, consideration, and possible action on Superintendent’s Evaluation (executive session </w:t>
      </w:r>
      <w:proofErr w:type="gramStart"/>
      <w:r>
        <w:rPr>
          <w:b/>
          <w:sz w:val="20"/>
          <w:szCs w:val="20"/>
        </w:rPr>
        <w:t>maybe</w:t>
      </w:r>
      <w:proofErr w:type="gramEnd"/>
      <w:r>
        <w:rPr>
          <w:b/>
          <w:sz w:val="20"/>
          <w:szCs w:val="20"/>
        </w:rPr>
        <w:t xml:space="preserve"> call</w:t>
      </w:r>
      <w:r>
        <w:rPr>
          <w:b/>
          <w:sz w:val="20"/>
          <w:szCs w:val="20"/>
        </w:rPr>
        <w:t>ed according to statue 307-b-1)</w:t>
      </w:r>
    </w:p>
    <w:p w14:paraId="00000017" w14:textId="77777777" w:rsidR="00CD739B" w:rsidRDefault="003A45AA">
      <w:pPr>
        <w:widowControl w:val="0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D.</w:t>
      </w:r>
      <w:r>
        <w:rPr>
          <w:b/>
          <w:sz w:val="20"/>
          <w:szCs w:val="20"/>
        </w:rPr>
        <w:tab/>
        <w:t xml:space="preserve">Discussion, consideration, and possible action on possible employment incentives. </w:t>
      </w:r>
    </w:p>
    <w:p w14:paraId="00000018" w14:textId="77777777" w:rsidR="00CD739B" w:rsidRDefault="003A45AA">
      <w:pPr>
        <w:widowControl w:val="0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F.</w:t>
      </w:r>
      <w:r>
        <w:rPr>
          <w:b/>
          <w:sz w:val="20"/>
          <w:szCs w:val="20"/>
        </w:rPr>
        <w:tab/>
        <w:t>Discussion, consideration, and possible action on approving the OKU filling board vacancies procedures.</w:t>
      </w:r>
    </w:p>
    <w:p w14:paraId="00000019" w14:textId="77777777" w:rsidR="00CD739B" w:rsidRDefault="003A45AA">
      <w:pPr>
        <w:widowControl w:val="0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ab/>
        <w:t>Discussion, consideration, an</w:t>
      </w:r>
      <w:r>
        <w:rPr>
          <w:b/>
          <w:sz w:val="20"/>
          <w:szCs w:val="20"/>
        </w:rPr>
        <w:t>d possible action on approving the 307 supplemental.</w:t>
      </w:r>
    </w:p>
    <w:p w14:paraId="0000001A" w14:textId="77777777" w:rsidR="00CD739B" w:rsidRDefault="00CD739B">
      <w:pPr>
        <w:widowControl w:val="0"/>
        <w:ind w:left="0" w:hanging="2"/>
        <w:rPr>
          <w:sz w:val="20"/>
          <w:szCs w:val="20"/>
        </w:rPr>
      </w:pPr>
    </w:p>
    <w:p w14:paraId="0000001B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New Business (any business that could not have been foreseen or known about at the time the agenda was posted).</w:t>
      </w:r>
    </w:p>
    <w:p w14:paraId="0000001C" w14:textId="77777777" w:rsidR="00CD739B" w:rsidRDefault="00CD73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</w:p>
    <w:p w14:paraId="0000001D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VII</w:t>
      </w:r>
      <w:r>
        <w:rPr>
          <w:sz w:val="20"/>
          <w:szCs w:val="20"/>
        </w:rPr>
        <w:tab/>
        <w:t>Information to the Board:</w:t>
      </w:r>
    </w:p>
    <w:p w14:paraId="0000001E" w14:textId="77777777" w:rsidR="00CD739B" w:rsidRDefault="003A45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hanging="2"/>
        <w:rPr>
          <w:color w:val="000000"/>
        </w:rPr>
      </w:pPr>
      <w:r>
        <w:rPr>
          <w:color w:val="000000"/>
          <w:sz w:val="20"/>
          <w:szCs w:val="20"/>
        </w:rPr>
        <w:tab/>
        <w:t>Financial reports - activity and treasure</w:t>
      </w:r>
    </w:p>
    <w:p w14:paraId="0000001F" w14:textId="77777777" w:rsidR="00CD739B" w:rsidRDefault="003A45A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hanging="2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Superintendent reports</w:t>
      </w:r>
      <w:r>
        <w:rPr>
          <w:color w:val="000000"/>
          <w:sz w:val="20"/>
          <w:szCs w:val="20"/>
        </w:rPr>
        <w:tab/>
      </w:r>
    </w:p>
    <w:p w14:paraId="00000020" w14:textId="77777777" w:rsidR="00CD739B" w:rsidRDefault="003A4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0000021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VIII</w:t>
      </w:r>
      <w:r>
        <w:rPr>
          <w:sz w:val="20"/>
          <w:szCs w:val="20"/>
        </w:rPr>
        <w:tab/>
        <w:t xml:space="preserve">Discussion, consideration, and vote to </w:t>
      </w:r>
      <w:r>
        <w:rPr>
          <w:sz w:val="20"/>
          <w:szCs w:val="20"/>
        </w:rPr>
        <w:t>adjourn the meeting</w:t>
      </w:r>
      <w:r>
        <w:rPr>
          <w:sz w:val="20"/>
          <w:szCs w:val="20"/>
        </w:rPr>
        <w:t>.</w:t>
      </w:r>
    </w:p>
    <w:p w14:paraId="00000022" w14:textId="77777777" w:rsidR="00CD739B" w:rsidRDefault="00CD73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  <w:rPr>
          <w:sz w:val="20"/>
          <w:szCs w:val="20"/>
        </w:rPr>
      </w:pPr>
    </w:p>
    <w:p w14:paraId="00000023" w14:textId="77777777" w:rsidR="00CD739B" w:rsidRDefault="003A4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hanging="2"/>
      </w:pPr>
      <w:r>
        <w:rPr>
          <w:sz w:val="20"/>
          <w:szCs w:val="20"/>
        </w:rPr>
        <w:t>This agenda was posted December 11, 2022 @12:00 p.m. at Oklahoma Union School.</w:t>
      </w:r>
    </w:p>
    <w:sectPr w:rsidR="00CD739B">
      <w:pgSz w:w="12240" w:h="15840"/>
      <w:pgMar w:top="13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333F"/>
    <w:multiLevelType w:val="multilevel"/>
    <w:tmpl w:val="75FEF9D4"/>
    <w:lvl w:ilvl="0">
      <w:start w:val="1"/>
      <w:numFmt w:val="upp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68CE6604"/>
    <w:multiLevelType w:val="multilevel"/>
    <w:tmpl w:val="CB62E1F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)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B"/>
    <w:rsid w:val="003A45AA"/>
    <w:rsid w:val="00C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BF9B0-1326-4FD9-97DB-3F5E59E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0">
    <w:name w:val="Default Para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levnl15">
    <w:name w:val="_levnl1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5">
    <w:name w:val="_levnl2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5">
    <w:name w:val="_levnl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5">
    <w:name w:val="_levnl4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5">
    <w:name w:val="_levnl5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5">
    <w:name w:val="_levnl6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5">
    <w:name w:val="_levnl7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5">
    <w:name w:val="_levnl8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0">
    <w:name w:val="Level 9"/>
    <w:basedOn w:val="Normal"/>
    <w:pPr>
      <w:widowControl w:val="0"/>
    </w:pPr>
    <w:rPr>
      <w:b/>
    </w:rPr>
  </w:style>
  <w:style w:type="paragraph" w:customStyle="1" w:styleId="level14">
    <w:name w:val="_level1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4">
    <w:name w:val="_level2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4">
    <w:name w:val="_level3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4">
    <w:name w:val="_level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4">
    <w:name w:val="_level5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4">
    <w:name w:val="_level6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4">
    <w:name w:val="_level7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4">
    <w:name w:val="_level8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4">
    <w:name w:val="_level9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95">
    <w:name w:val="_levnl9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grVi0qEPlplKTPhkCLUwu3wNUg==">AMUW2mU5O4vtWILEgLSVBAjXm3BJdtW1cgiqkrvt9Jod5MkUaFIYRNs3cjKsvuO2y9/wvOaHX4QfkQBoUM3ecDMqnQzNl4k/A+8c5vCbIum17J9NMwWLw3c=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Kerns</dc:creator>
  <cp:lastModifiedBy>Brenda Taylor</cp:lastModifiedBy>
  <cp:revision>2</cp:revision>
  <dcterms:created xsi:type="dcterms:W3CDTF">2022-12-09T17:12:00Z</dcterms:created>
  <dcterms:modified xsi:type="dcterms:W3CDTF">2022-12-09T17:12:00Z</dcterms:modified>
</cp:coreProperties>
</file>